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01975" w14:textId="77777777" w:rsidR="00FF24CF" w:rsidRDefault="00FF24CF" w:rsidP="00FF24CF">
      <w:pPr>
        <w:spacing w:after="0" w:line="240" w:lineRule="auto"/>
        <w:jc w:val="center"/>
        <w:textAlignment w:val="center"/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</w:pPr>
    </w:p>
    <w:p w14:paraId="13A97C63" w14:textId="56920A40" w:rsidR="00FF24CF" w:rsidRPr="00FF24CF" w:rsidRDefault="00FF24CF" w:rsidP="00FF24CF">
      <w:pPr>
        <w:spacing w:after="0" w:line="240" w:lineRule="auto"/>
        <w:jc w:val="center"/>
        <w:textAlignment w:val="center"/>
        <w:rPr>
          <w:rFonts w:ascii="Times" w:eastAsia="Times New Roman" w:hAnsi="Times" w:cs="Times"/>
          <w:color w:val="000000"/>
          <w:sz w:val="17"/>
          <w:szCs w:val="17"/>
          <w:lang w:eastAsia="hu-HU"/>
        </w:rPr>
      </w:pPr>
      <w:r w:rsidRPr="00FF24CF">
        <w:rPr>
          <w:rFonts w:ascii="Times" w:eastAsia="Times New Roman" w:hAnsi="Times" w:cs="Times"/>
          <w:color w:val="000000"/>
          <w:sz w:val="17"/>
          <w:szCs w:val="17"/>
          <w:lang w:eastAsia="hu-HU"/>
        </w:rPr>
        <w:t>Közlönyállapot</w:t>
      </w:r>
    </w:p>
    <w:p w14:paraId="2120EA0F" w14:textId="2325ADA4" w:rsidR="00FF24CF" w:rsidRPr="00FF24CF" w:rsidRDefault="00FF24CF" w:rsidP="00FF24CF">
      <w:pPr>
        <w:spacing w:before="160" w:after="8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FF24CF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501/2020. (XI. 14.) Korm. rendelet</w:t>
      </w:r>
      <w:r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 xml:space="preserve"> </w:t>
      </w:r>
      <w:r w:rsidRPr="00FF24CF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a veszélyhelyzet ideje alatt a digitális oktatással érintett családokat segítő intézkedésekről</w:t>
      </w:r>
    </w:p>
    <w:p w14:paraId="06C00197" w14:textId="77777777" w:rsidR="00FF24CF" w:rsidRPr="00FF24CF" w:rsidRDefault="00FF24CF" w:rsidP="00FF24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FF24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 Kormány</w:t>
      </w:r>
    </w:p>
    <w:p w14:paraId="0F09C3EB" w14:textId="77777777" w:rsidR="00FF24CF" w:rsidRPr="00FF24CF" w:rsidRDefault="00FF24CF" w:rsidP="00FF24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FF24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az Alaptörvény 53. cikk (2) bekezdésében meghatározott eredeti jogalkotói hatáskörében, figyelemmel a katasztrófavédelemről és a hozzá kapcsolódó egyes törvények módosításáról szóló 2011. évi CXXVIII. törvény 51/A. §-ára,</w:t>
      </w:r>
    </w:p>
    <w:p w14:paraId="04ADBB7B" w14:textId="77777777" w:rsidR="00FF24CF" w:rsidRPr="00FF24CF" w:rsidRDefault="00FF24CF" w:rsidP="00FF24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FF24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az 5. § tekintetében az Alaptörvény 53. cikk (3) bekezdésében meghatározott eredeti jogalkotói hatáskörében, a koronavírus-világjárvány második hulláma elleni védekezésről szóló 2020. évi CIX. törvény 2. § (1) bekezdése szerinti országgyűlési felhatalmazás alapján,</w:t>
      </w:r>
    </w:p>
    <w:p w14:paraId="17FE1E80" w14:textId="77777777" w:rsidR="00FF24CF" w:rsidRPr="00FF24CF" w:rsidRDefault="00FF24CF" w:rsidP="00FF24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FF24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az Alaptörvény 15. cikk (1) bekezdésében meghatározott feladatkörében eljárva a következőket rendeli el:</w:t>
      </w:r>
    </w:p>
    <w:p w14:paraId="0AE4CC8D" w14:textId="77777777" w:rsidR="00FF24CF" w:rsidRPr="00FF24CF" w:rsidRDefault="00FF24CF" w:rsidP="00FF24CF">
      <w:pPr>
        <w:spacing w:before="16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FF24CF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1. Ingyenes internet-hozzáférési szolgáltatás biztosítása</w:t>
      </w:r>
    </w:p>
    <w:p w14:paraId="0687EB9B" w14:textId="77777777" w:rsidR="00FF24CF" w:rsidRPr="00FF24CF" w:rsidRDefault="00FF24CF" w:rsidP="00FF24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FF24CF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1. §</w:t>
      </w:r>
      <w:r w:rsidRPr="00FF24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(1) A helyhez kötött internet-hozzáférési szolgáltatás 30 napra (a továbbiakban: szolgáltatás) ingyenesen vehető igénybe a köznevelésben és a szakképzésben, nappali rendszerű nevelés-oktatásban és szakmai oktatásban, a veszélyhelyzet idején alkalmazandó védelmi intézkedésekről szóló kormányrendelettel összhangban elrendelt tantermen kívüli, digitális munkarendben működő középfokú iskolával fennálló jogviszonyra tekintettel a (2) bekezdésben meghatározott jogosult által.</w:t>
      </w:r>
    </w:p>
    <w:p w14:paraId="27665D7F" w14:textId="77777777" w:rsidR="00FF24CF" w:rsidRPr="00FF24CF" w:rsidRDefault="00FF24CF" w:rsidP="00FF24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FF24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(2) Az (1) bekezdés szerinti szolgáltatás ingyenes igénybevételére jogosult</w:t>
      </w:r>
    </w:p>
    <w:p w14:paraId="1D1D8FDB" w14:textId="77777777" w:rsidR="00FF24CF" w:rsidRPr="00FF24CF" w:rsidRDefault="00FF24CF" w:rsidP="00FF24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FF24CF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a)</w:t>
      </w:r>
      <w:r w:rsidRPr="00FF24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az előfizetéssel rendelkező tanuló vagy helyette előfizetéssel rendelkező törvényes képviselője, vagy az a személy, akinek előfizetését a jogosult tanuló vagy törvényes képviselője erre jogosító jogcím alapján használja;</w:t>
      </w:r>
    </w:p>
    <w:p w14:paraId="12247950" w14:textId="77777777" w:rsidR="00FF24CF" w:rsidRPr="00FF24CF" w:rsidRDefault="00FF24CF" w:rsidP="00FF24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FF24CF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b)</w:t>
      </w:r>
      <w:r w:rsidRPr="00FF24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az előfizetéssel rendelkező pedagógus vagy oktató, vagy az a személy, akinek előfizetését a jogosult pedagógus vagy oktató erre jogosító jogcím alapján használja</w:t>
      </w:r>
    </w:p>
    <w:p w14:paraId="1C4EA0BF" w14:textId="77777777" w:rsidR="00FF24CF" w:rsidRPr="00FF24CF" w:rsidRDefault="00FF24CF" w:rsidP="00FF24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FF24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(a továbbiakban együtt: jogosult).</w:t>
      </w:r>
    </w:p>
    <w:p w14:paraId="0F797916" w14:textId="77777777" w:rsidR="00FF24CF" w:rsidRPr="00FF24CF" w:rsidRDefault="00FF24CF" w:rsidP="00FF24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FF24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(3) A jogosult lakóhelye, tartózkodási helye vagy szálláshelye szerinti helyek közül egy jogosultság alapján csak egy helyen veheti a szolgáltatást ingyenesen igénybe.</w:t>
      </w:r>
    </w:p>
    <w:p w14:paraId="4226EF39" w14:textId="77777777" w:rsidR="00FF24CF" w:rsidRPr="00FF24CF" w:rsidRDefault="00FF24CF" w:rsidP="00FF24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FF24CF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2. §</w:t>
      </w:r>
      <w:r w:rsidRPr="00FF24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(1) Az 1. § (1) bekezdése szerinti ingyenes szolgáltatásra való jogosultság a jogosultat</w:t>
      </w:r>
    </w:p>
    <w:p w14:paraId="6AB43A51" w14:textId="77777777" w:rsidR="00FF24CF" w:rsidRPr="00FF24CF" w:rsidRDefault="00FF24CF" w:rsidP="00FF24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FF24CF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a)</w:t>
      </w:r>
      <w:r w:rsidRPr="00FF24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az e rendelet hatálybalépését megelőző napon fennálló szerződési feltételek szerint vagy</w:t>
      </w:r>
    </w:p>
    <w:p w14:paraId="1F2E22C0" w14:textId="77777777" w:rsidR="00FF24CF" w:rsidRPr="00FF24CF" w:rsidRDefault="00FF24CF" w:rsidP="00FF24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FF24CF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b)</w:t>
      </w:r>
      <w:r w:rsidRPr="00FF24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új előfizetői szerződés megkötése esetén</w:t>
      </w:r>
    </w:p>
    <w:p w14:paraId="47F7D3C0" w14:textId="77777777" w:rsidR="00FF24CF" w:rsidRPr="00FF24CF" w:rsidRDefault="00FF24CF" w:rsidP="00FF24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FF24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illeti meg.</w:t>
      </w:r>
    </w:p>
    <w:p w14:paraId="098348D7" w14:textId="77777777" w:rsidR="00FF24CF" w:rsidRPr="00FF24CF" w:rsidRDefault="00FF24CF" w:rsidP="00FF24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FF24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(2) Az 1. § (1) bekezdése szerinti ingyenes szolgáltatásra való jogosultság megszűnik az 1. § szerinti bármely jogosultsági feltétel megszűnése esetén.</w:t>
      </w:r>
    </w:p>
    <w:p w14:paraId="0C8E1CA7" w14:textId="77777777" w:rsidR="00FF24CF" w:rsidRPr="00FF24CF" w:rsidRDefault="00FF24CF" w:rsidP="00FF24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FF24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(3) Az elektronikus hírközlésről szóló törvény szerinti szolgáltató (a továbbiakban: szolgáltató) 2020. december hónapban kibocsátásra kerülő számlában az 1. § (1) bekezdése szerinti 30 nap időtartamú kedvezményt jóváírja.</w:t>
      </w:r>
    </w:p>
    <w:p w14:paraId="42EDDD27" w14:textId="77777777" w:rsidR="00FF24CF" w:rsidRPr="00FF24CF" w:rsidRDefault="00FF24CF" w:rsidP="00FF24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FF24CF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lastRenderedPageBreak/>
        <w:t>3. §</w:t>
      </w:r>
      <w:r w:rsidRPr="00FF24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(1) A jogosult az ingyenes szolgáltatás igénybevételére vonatkozó igényét – lehetőség szerint elektronikus úton – jelzi a szolgáltató felé.</w:t>
      </w:r>
    </w:p>
    <w:p w14:paraId="3A49FAA2" w14:textId="77777777" w:rsidR="00FF24CF" w:rsidRPr="00FF24CF" w:rsidRDefault="00FF24CF" w:rsidP="00FF24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FF24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(2) A jogosult büntetőjogi felelőssége tudatában nyilatkozik a szolgáltató felé, hogy az ingyenes szolgáltatás igénybevételének feltételei fennállnak.</w:t>
      </w:r>
    </w:p>
    <w:p w14:paraId="4320EE0C" w14:textId="77777777" w:rsidR="00FF24CF" w:rsidRPr="00FF24CF" w:rsidRDefault="00FF24CF" w:rsidP="00FF24CF">
      <w:pPr>
        <w:spacing w:before="16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FF24CF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2. Záró rendelkezések</w:t>
      </w:r>
    </w:p>
    <w:p w14:paraId="615909FD" w14:textId="77777777" w:rsidR="00FF24CF" w:rsidRPr="00FF24CF" w:rsidRDefault="00FF24CF" w:rsidP="00FF24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FF24CF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4. §</w:t>
      </w:r>
      <w:r w:rsidRPr="00FF24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(1) Ez a rendelet – a (2) bekezdésben foglalt kivétellel – a kihirdetését követő napon lép hatályba.</w:t>
      </w:r>
    </w:p>
    <w:p w14:paraId="2FE121A0" w14:textId="77777777" w:rsidR="00FF24CF" w:rsidRPr="00FF24CF" w:rsidRDefault="00FF24CF" w:rsidP="00FF24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FF24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(2) Az 5. § az e rendelet kihirdetését követő 15. napon lép hatályba.</w:t>
      </w:r>
    </w:p>
    <w:p w14:paraId="6AD3D47C" w14:textId="77777777" w:rsidR="00FF24CF" w:rsidRPr="00FF24CF" w:rsidRDefault="00FF24CF" w:rsidP="00FF24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FF24CF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5. §</w:t>
      </w:r>
      <w:r w:rsidRPr="00FF24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(1) A Kormány e rendelet hatályát a koronavírus-világjárvány második hulláma elleni védekezésről szóló 2020. évi CIX. törvény hatályvesztéséig meghosszabbítja.</w:t>
      </w:r>
    </w:p>
    <w:p w14:paraId="5B8B7F53" w14:textId="77777777" w:rsidR="00FF24CF" w:rsidRPr="00FF24CF" w:rsidRDefault="00FF24CF" w:rsidP="00FF24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FF24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(2) Ez a rendelet 2021. február 8-án hatályát veszti.</w:t>
      </w:r>
    </w:p>
    <w:p w14:paraId="11A06ABF" w14:textId="77777777" w:rsidR="00FF24CF" w:rsidRPr="00FF24CF" w:rsidRDefault="00FF24CF" w:rsidP="00FF24CF">
      <w:pPr>
        <w:spacing w:after="26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FF24CF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Orbán Viktor</w:t>
      </w:r>
      <w:r w:rsidRPr="00FF24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s. k.,</w:t>
      </w:r>
      <w:r w:rsidRPr="00FF24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br/>
        <w:t>miniszterelnök</w:t>
      </w:r>
    </w:p>
    <w:p w14:paraId="522BE1D3" w14:textId="77777777" w:rsidR="00FF24CF" w:rsidRPr="00FF24CF" w:rsidRDefault="00FF24CF" w:rsidP="00FF24CF">
      <w:pPr>
        <w:shd w:val="clear" w:color="auto" w:fill="F2F2F2"/>
        <w:spacing w:after="0" w:line="195" w:lineRule="atLeast"/>
        <w:rPr>
          <w:rFonts w:ascii="Verdana" w:eastAsia="Times New Roman" w:hAnsi="Verdana"/>
          <w:b/>
          <w:bCs/>
          <w:color w:val="969696"/>
          <w:sz w:val="17"/>
          <w:szCs w:val="17"/>
          <w:lang w:eastAsia="hu-HU"/>
        </w:rPr>
      </w:pPr>
      <w:r w:rsidRPr="00FF24CF">
        <w:rPr>
          <w:rFonts w:ascii="Verdana" w:eastAsia="Times New Roman" w:hAnsi="Verdana"/>
          <w:b/>
          <w:bCs/>
          <w:color w:val="969696"/>
          <w:sz w:val="17"/>
          <w:szCs w:val="17"/>
          <w:lang w:eastAsia="hu-HU"/>
        </w:rPr>
        <w:t>Magyar Közlöny Lap- és Könyvkiadó Kft.</w:t>
      </w:r>
      <w:r w:rsidRPr="00FF24CF">
        <w:rPr>
          <w:rFonts w:ascii="Verdana" w:eastAsia="Times New Roman" w:hAnsi="Verdana"/>
          <w:b/>
          <w:bCs/>
          <w:color w:val="969696"/>
          <w:sz w:val="17"/>
          <w:szCs w:val="17"/>
          <w:lang w:eastAsia="hu-HU"/>
        </w:rPr>
        <w:br/>
      </w:r>
      <w:hyperlink r:id="rId4" w:history="1">
        <w:r w:rsidRPr="00FF24CF">
          <w:rPr>
            <w:rFonts w:ascii="Verdana" w:eastAsia="Times New Roman" w:hAnsi="Verdana"/>
            <w:color w:val="969696"/>
            <w:sz w:val="17"/>
            <w:szCs w:val="17"/>
            <w:u w:val="single"/>
            <w:lang w:eastAsia="hu-HU"/>
          </w:rPr>
          <w:t>A Nemzeti Jogszabálytárban elérhető szövegek tekintetében a Közlönykiadó minden jogot fenntart!</w:t>
        </w:r>
      </w:hyperlink>
    </w:p>
    <w:p w14:paraId="7A68B645" w14:textId="77777777" w:rsidR="00FF24CF" w:rsidRDefault="00FF24CF"/>
    <w:sectPr w:rsidR="00FF2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DD"/>
    <w:rsid w:val="002B62DD"/>
    <w:rsid w:val="00791CC9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37EB"/>
  <w15:chartTrackingRefBased/>
  <w15:docId w15:val="{E92425B3-4BF3-4003-8642-DFC710A3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F24CF"/>
    <w:pPr>
      <w:spacing w:before="100" w:beforeAutospacing="1" w:after="100" w:afterAutospacing="1" w:line="240" w:lineRule="auto"/>
    </w:pPr>
    <w:rPr>
      <w:rFonts w:eastAsia="Times New Roman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F2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2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133972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jt.hu/cgi_bin/njt_doc.cgi?docid=222737.39144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Morvayné Bajai</dc:creator>
  <cp:keywords/>
  <dc:description/>
  <cp:lastModifiedBy>Zsuzsanna Morvayné Bajai</cp:lastModifiedBy>
  <cp:revision>2</cp:revision>
  <dcterms:created xsi:type="dcterms:W3CDTF">2020-11-14T16:37:00Z</dcterms:created>
  <dcterms:modified xsi:type="dcterms:W3CDTF">2020-11-14T16:44:00Z</dcterms:modified>
</cp:coreProperties>
</file>